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E9AFF" w14:textId="77777777" w:rsidR="00AF7F67" w:rsidRDefault="00D16DD1">
      <w:pPr>
        <w:jc w:val="center"/>
        <w:rPr>
          <w:rFonts w:ascii="楷体" w:eastAsia="楷体" w:hAnsi="楷体"/>
          <w:b/>
        </w:rPr>
      </w:pPr>
      <w:r>
        <w:rPr>
          <w:rFonts w:ascii="楷体" w:eastAsia="楷体" w:hAnsi="楷体" w:cs="Calibri"/>
          <w:b/>
          <w:sz w:val="44"/>
          <w:szCs w:val="44"/>
        </w:rPr>
        <w:t>1-5</w:t>
      </w:r>
      <w:r>
        <w:rPr>
          <w:rFonts w:ascii="楷体" w:eastAsia="楷体" w:hAnsi="楷体" w:hint="eastAsia"/>
          <w:b/>
          <w:sz w:val="44"/>
          <w:szCs w:val="44"/>
        </w:rPr>
        <w:t>万元货物、服务类校内采购项目报价单</w:t>
      </w:r>
    </w:p>
    <w:p w14:paraId="15DE4F59" w14:textId="77777777" w:rsidR="00AF7F67" w:rsidRDefault="00AF7F67">
      <w:pPr>
        <w:jc w:val="center"/>
        <w:rPr>
          <w:rFonts w:ascii="楷体" w:eastAsia="楷体" w:hAnsi="楷体"/>
          <w:b/>
        </w:rPr>
      </w:pPr>
    </w:p>
    <w:tbl>
      <w:tblPr>
        <w:tblpPr w:leftFromText="180" w:rightFromText="180" w:vertAnchor="page" w:horzAnchor="margin" w:tblpY="31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58"/>
        <w:gridCol w:w="840"/>
        <w:gridCol w:w="1104"/>
        <w:gridCol w:w="358"/>
        <w:gridCol w:w="2410"/>
        <w:gridCol w:w="1843"/>
      </w:tblGrid>
      <w:tr w:rsidR="00AF7F67" w14:paraId="566DA24E" w14:textId="77777777">
        <w:trPr>
          <w:trHeight w:val="696"/>
        </w:trPr>
        <w:tc>
          <w:tcPr>
            <w:tcW w:w="1526" w:type="dxa"/>
          </w:tcPr>
          <w:p w14:paraId="622A3291" w14:textId="77777777" w:rsidR="00AF7F67" w:rsidRDefault="00D16DD1">
            <w:pPr>
              <w:jc w:val="center"/>
              <w:rPr>
                <w:rFonts w:ascii="楷体" w:eastAsia="楷体" w:hAnsi="楷体"/>
                <w:sz w:val="28"/>
                <w:szCs w:val="28"/>
              </w:rPr>
            </w:pPr>
            <w:r>
              <w:rPr>
                <w:rFonts w:ascii="楷体" w:eastAsia="楷体" w:hAnsi="楷体" w:hint="eastAsia"/>
                <w:kern w:val="0"/>
                <w:sz w:val="28"/>
                <w:szCs w:val="28"/>
              </w:rPr>
              <w:t>项目名称</w:t>
            </w:r>
          </w:p>
        </w:tc>
        <w:tc>
          <w:tcPr>
            <w:tcW w:w="3260" w:type="dxa"/>
            <w:gridSpan w:val="4"/>
          </w:tcPr>
          <w:p w14:paraId="20964B43" w14:textId="3AC8703B" w:rsidR="00AF7F67" w:rsidRPr="003C26AD" w:rsidRDefault="00E3113C">
            <w:pPr>
              <w:jc w:val="center"/>
              <w:rPr>
                <w:rFonts w:ascii="楷体" w:eastAsia="楷体" w:hAnsi="楷体"/>
                <w:sz w:val="28"/>
                <w:szCs w:val="28"/>
              </w:rPr>
            </w:pPr>
            <w:r w:rsidRPr="001B1F2A">
              <w:rPr>
                <w:rFonts w:hint="eastAsia"/>
                <w:sz w:val="32"/>
                <w:szCs w:val="32"/>
              </w:rPr>
              <w:t>卫生所</w:t>
            </w:r>
            <w:r>
              <w:rPr>
                <w:rFonts w:hint="eastAsia"/>
                <w:sz w:val="32"/>
                <w:szCs w:val="32"/>
              </w:rPr>
              <w:t>部分检验仪器维修</w:t>
            </w:r>
            <w:r w:rsidRPr="001B1F2A">
              <w:rPr>
                <w:rFonts w:hint="eastAsia"/>
                <w:sz w:val="32"/>
                <w:szCs w:val="32"/>
              </w:rPr>
              <w:t>项目</w:t>
            </w:r>
          </w:p>
        </w:tc>
        <w:tc>
          <w:tcPr>
            <w:tcW w:w="2410" w:type="dxa"/>
          </w:tcPr>
          <w:p w14:paraId="097DE30F" w14:textId="69393BE3" w:rsidR="00AF7F67" w:rsidRDefault="00A74703" w:rsidP="00A74703">
            <w:pPr>
              <w:jc w:val="center"/>
              <w:rPr>
                <w:rFonts w:ascii="楷体" w:eastAsia="楷体" w:hAnsi="楷体"/>
                <w:sz w:val="28"/>
                <w:szCs w:val="28"/>
              </w:rPr>
            </w:pPr>
            <w:r>
              <w:rPr>
                <w:rFonts w:ascii="楷体" w:eastAsia="楷体" w:hAnsi="楷体" w:hint="eastAsia"/>
                <w:kern w:val="0"/>
                <w:sz w:val="28"/>
                <w:szCs w:val="28"/>
              </w:rPr>
              <w:t>采购预算（万元）</w:t>
            </w:r>
          </w:p>
        </w:tc>
        <w:tc>
          <w:tcPr>
            <w:tcW w:w="1843" w:type="dxa"/>
          </w:tcPr>
          <w:p w14:paraId="7E144EFE" w14:textId="40345D3C" w:rsidR="00AF7F67" w:rsidRDefault="00E3113C">
            <w:pPr>
              <w:rPr>
                <w:rFonts w:ascii="楷体" w:eastAsia="楷体" w:hAnsi="楷体"/>
                <w:sz w:val="28"/>
                <w:szCs w:val="28"/>
              </w:rPr>
            </w:pPr>
            <w:r>
              <w:rPr>
                <w:rFonts w:ascii="楷体" w:eastAsia="楷体" w:hAnsi="楷体"/>
                <w:sz w:val="28"/>
                <w:szCs w:val="28"/>
              </w:rPr>
              <w:t>0.99</w:t>
            </w:r>
            <w:r w:rsidR="00A74703">
              <w:rPr>
                <w:rFonts w:ascii="楷体" w:eastAsia="楷体" w:hAnsi="楷体"/>
                <w:sz w:val="28"/>
                <w:szCs w:val="28"/>
              </w:rPr>
              <w:t>万元</w:t>
            </w:r>
          </w:p>
        </w:tc>
      </w:tr>
      <w:tr w:rsidR="00AF7F67" w14:paraId="55F989C3" w14:textId="77777777">
        <w:trPr>
          <w:trHeight w:val="721"/>
        </w:trPr>
        <w:tc>
          <w:tcPr>
            <w:tcW w:w="2484" w:type="dxa"/>
            <w:gridSpan w:val="2"/>
          </w:tcPr>
          <w:p w14:paraId="503D1FC1" w14:textId="77777777" w:rsidR="00AF7F67" w:rsidRDefault="00D16DD1">
            <w:pPr>
              <w:jc w:val="center"/>
              <w:rPr>
                <w:rFonts w:ascii="楷体" w:eastAsia="楷体" w:hAnsi="楷体"/>
                <w:sz w:val="28"/>
                <w:szCs w:val="28"/>
              </w:rPr>
            </w:pPr>
            <w:r>
              <w:rPr>
                <w:rFonts w:ascii="楷体" w:eastAsia="楷体" w:hAnsi="楷体" w:hint="eastAsia"/>
                <w:kern w:val="0"/>
                <w:sz w:val="28"/>
                <w:szCs w:val="28"/>
              </w:rPr>
              <w:t>清</w:t>
            </w:r>
            <w:r>
              <w:rPr>
                <w:rFonts w:ascii="楷体" w:eastAsia="楷体" w:hAnsi="楷体"/>
                <w:kern w:val="0"/>
                <w:sz w:val="28"/>
                <w:szCs w:val="28"/>
              </w:rPr>
              <w:t xml:space="preserve">  </w:t>
            </w:r>
            <w:r>
              <w:rPr>
                <w:rFonts w:ascii="楷体" w:eastAsia="楷体" w:hAnsi="楷体" w:hint="eastAsia"/>
                <w:kern w:val="0"/>
                <w:sz w:val="28"/>
                <w:szCs w:val="28"/>
              </w:rPr>
              <w:t>单</w:t>
            </w:r>
          </w:p>
        </w:tc>
        <w:tc>
          <w:tcPr>
            <w:tcW w:w="840" w:type="dxa"/>
          </w:tcPr>
          <w:p w14:paraId="5E1A1E3D" w14:textId="77777777" w:rsidR="00AF7F67" w:rsidRDefault="00D16DD1">
            <w:pPr>
              <w:rPr>
                <w:rFonts w:ascii="楷体" w:eastAsia="楷体" w:hAnsi="楷体"/>
                <w:sz w:val="28"/>
                <w:szCs w:val="28"/>
              </w:rPr>
            </w:pPr>
            <w:r>
              <w:rPr>
                <w:rFonts w:ascii="楷体" w:eastAsia="楷体" w:hAnsi="楷体" w:hint="eastAsia"/>
                <w:kern w:val="0"/>
                <w:sz w:val="28"/>
                <w:szCs w:val="28"/>
              </w:rPr>
              <w:t>数量</w:t>
            </w:r>
          </w:p>
        </w:tc>
        <w:tc>
          <w:tcPr>
            <w:tcW w:w="1104" w:type="dxa"/>
          </w:tcPr>
          <w:p w14:paraId="2DE3DC5F" w14:textId="77777777" w:rsidR="00AF7F67" w:rsidRDefault="00D16DD1">
            <w:pPr>
              <w:jc w:val="center"/>
              <w:rPr>
                <w:rFonts w:ascii="楷体" w:eastAsia="楷体" w:hAnsi="楷体"/>
                <w:sz w:val="28"/>
                <w:szCs w:val="28"/>
              </w:rPr>
            </w:pPr>
            <w:r>
              <w:rPr>
                <w:rFonts w:ascii="楷体" w:eastAsia="楷体" w:hAnsi="楷体" w:hint="eastAsia"/>
                <w:sz w:val="28"/>
                <w:szCs w:val="28"/>
              </w:rPr>
              <w:t>单价</w:t>
            </w:r>
          </w:p>
        </w:tc>
        <w:tc>
          <w:tcPr>
            <w:tcW w:w="4611" w:type="dxa"/>
            <w:gridSpan w:val="3"/>
          </w:tcPr>
          <w:p w14:paraId="434AA15F" w14:textId="77777777" w:rsidR="00AF7F67" w:rsidRDefault="00D16DD1">
            <w:pPr>
              <w:jc w:val="center"/>
              <w:rPr>
                <w:rFonts w:ascii="楷体" w:eastAsia="楷体" w:hAnsi="楷体"/>
                <w:sz w:val="28"/>
                <w:szCs w:val="28"/>
              </w:rPr>
            </w:pPr>
            <w:r>
              <w:rPr>
                <w:rFonts w:ascii="楷体" w:eastAsia="楷体" w:hAnsi="楷体" w:hint="eastAsia"/>
                <w:kern w:val="0"/>
                <w:sz w:val="28"/>
                <w:szCs w:val="28"/>
              </w:rPr>
              <w:t>具体要求（如涉及品牌、型号的报价单位在报价时需填写完善）</w:t>
            </w:r>
          </w:p>
        </w:tc>
      </w:tr>
      <w:tr w:rsidR="00AF7F67" w14:paraId="34C08AEC" w14:textId="77777777">
        <w:trPr>
          <w:trHeight w:val="721"/>
        </w:trPr>
        <w:tc>
          <w:tcPr>
            <w:tcW w:w="2484" w:type="dxa"/>
            <w:gridSpan w:val="2"/>
          </w:tcPr>
          <w:p w14:paraId="7D7EBBDE" w14:textId="4BF2C076" w:rsidR="00AF7F67" w:rsidRDefault="00E3113C">
            <w:pPr>
              <w:rPr>
                <w:rFonts w:ascii="楷体" w:eastAsia="楷体" w:hAnsi="楷体"/>
                <w:sz w:val="28"/>
                <w:szCs w:val="28"/>
              </w:rPr>
            </w:pPr>
            <w:r w:rsidRPr="005A641F">
              <w:rPr>
                <w:rFonts w:ascii="仿宋_GB2312" w:eastAsia="仿宋_GB2312" w:hint="eastAsia"/>
                <w:bCs/>
                <w:sz w:val="28"/>
                <w:szCs w:val="28"/>
              </w:rPr>
              <w:t>光源灯</w:t>
            </w:r>
          </w:p>
        </w:tc>
        <w:tc>
          <w:tcPr>
            <w:tcW w:w="840" w:type="dxa"/>
          </w:tcPr>
          <w:p w14:paraId="31E926B9" w14:textId="2D6EFF6E" w:rsidR="00AF7F67" w:rsidRDefault="00552BB3">
            <w:pPr>
              <w:rPr>
                <w:rFonts w:ascii="楷体" w:eastAsia="楷体" w:hAnsi="楷体"/>
                <w:sz w:val="28"/>
                <w:szCs w:val="28"/>
              </w:rPr>
            </w:pPr>
            <w:r>
              <w:rPr>
                <w:rFonts w:ascii="楷体" w:eastAsia="楷体" w:hAnsi="楷体" w:hint="eastAsia"/>
                <w:sz w:val="28"/>
                <w:szCs w:val="28"/>
              </w:rPr>
              <w:t>1个</w:t>
            </w:r>
          </w:p>
        </w:tc>
        <w:tc>
          <w:tcPr>
            <w:tcW w:w="1104" w:type="dxa"/>
          </w:tcPr>
          <w:p w14:paraId="54E76A9F" w14:textId="0C252EC0" w:rsidR="00AF7F67" w:rsidRDefault="00AF7F67">
            <w:pPr>
              <w:rPr>
                <w:rFonts w:ascii="楷体" w:eastAsia="楷体" w:hAnsi="楷体"/>
                <w:sz w:val="28"/>
                <w:szCs w:val="28"/>
              </w:rPr>
            </w:pPr>
          </w:p>
        </w:tc>
        <w:tc>
          <w:tcPr>
            <w:tcW w:w="4611" w:type="dxa"/>
            <w:gridSpan w:val="3"/>
          </w:tcPr>
          <w:p w14:paraId="78CDCD7F" w14:textId="20AA1ABB" w:rsidR="00AF7F67" w:rsidRDefault="00E3113C" w:rsidP="00E3113C">
            <w:pPr>
              <w:tabs>
                <w:tab w:val="left" w:pos="1504"/>
              </w:tabs>
              <w:rPr>
                <w:rFonts w:ascii="楷体" w:eastAsia="楷体" w:hAnsi="楷体"/>
                <w:sz w:val="28"/>
                <w:szCs w:val="28"/>
              </w:rPr>
            </w:pPr>
            <w:r>
              <w:rPr>
                <w:rFonts w:ascii="楷体" w:eastAsia="楷体" w:hAnsi="楷体"/>
                <w:sz w:val="28"/>
                <w:szCs w:val="28"/>
              </w:rPr>
              <w:t>适配</w:t>
            </w:r>
            <w:r w:rsidRPr="005A641F">
              <w:rPr>
                <w:rFonts w:ascii="仿宋_GB2312" w:eastAsia="仿宋_GB2312" w:hint="eastAsia"/>
                <w:bCs/>
                <w:sz w:val="28"/>
                <w:szCs w:val="28"/>
              </w:rPr>
              <w:t>全自动生化仪BS-800</w:t>
            </w:r>
          </w:p>
        </w:tc>
      </w:tr>
      <w:tr w:rsidR="00AF7F67" w14:paraId="130A7BA7" w14:textId="77777777">
        <w:trPr>
          <w:trHeight w:val="687"/>
        </w:trPr>
        <w:tc>
          <w:tcPr>
            <w:tcW w:w="2484" w:type="dxa"/>
            <w:gridSpan w:val="2"/>
          </w:tcPr>
          <w:p w14:paraId="59CF3673" w14:textId="27FFA30D" w:rsidR="00AF7F67" w:rsidRDefault="00E3113C" w:rsidP="00E3113C">
            <w:pPr>
              <w:jc w:val="center"/>
              <w:rPr>
                <w:rFonts w:ascii="楷体" w:eastAsia="楷体" w:hAnsi="楷体"/>
                <w:sz w:val="28"/>
                <w:szCs w:val="28"/>
              </w:rPr>
            </w:pPr>
            <w:r w:rsidRPr="005A641F">
              <w:rPr>
                <w:rFonts w:ascii="仿宋_GB2312" w:eastAsia="仿宋_GB2312" w:hint="eastAsia"/>
                <w:bCs/>
                <w:sz w:val="28"/>
                <w:szCs w:val="28"/>
              </w:rPr>
              <w:t>自动进样纵向电机主机</w:t>
            </w:r>
          </w:p>
        </w:tc>
        <w:tc>
          <w:tcPr>
            <w:tcW w:w="840" w:type="dxa"/>
          </w:tcPr>
          <w:p w14:paraId="7D88566B" w14:textId="7F8CBB90" w:rsidR="00AF7F67" w:rsidRDefault="00552BB3">
            <w:pPr>
              <w:rPr>
                <w:rFonts w:ascii="楷体" w:eastAsia="楷体" w:hAnsi="楷体"/>
                <w:sz w:val="28"/>
                <w:szCs w:val="28"/>
              </w:rPr>
            </w:pPr>
            <w:r>
              <w:rPr>
                <w:rFonts w:ascii="楷体" w:eastAsia="楷体" w:hAnsi="楷体" w:hint="eastAsia"/>
                <w:sz w:val="28"/>
                <w:szCs w:val="28"/>
              </w:rPr>
              <w:t>1个</w:t>
            </w:r>
            <w:bookmarkStart w:id="0" w:name="_GoBack"/>
            <w:bookmarkEnd w:id="0"/>
          </w:p>
        </w:tc>
        <w:tc>
          <w:tcPr>
            <w:tcW w:w="1104" w:type="dxa"/>
          </w:tcPr>
          <w:p w14:paraId="301345BB" w14:textId="77777777" w:rsidR="00AF7F67" w:rsidRDefault="00AF7F67">
            <w:pPr>
              <w:rPr>
                <w:rFonts w:ascii="楷体" w:eastAsia="楷体" w:hAnsi="楷体"/>
                <w:sz w:val="28"/>
                <w:szCs w:val="28"/>
              </w:rPr>
            </w:pPr>
          </w:p>
        </w:tc>
        <w:tc>
          <w:tcPr>
            <w:tcW w:w="4611" w:type="dxa"/>
            <w:gridSpan w:val="3"/>
          </w:tcPr>
          <w:p w14:paraId="04A5912A" w14:textId="597F9A12" w:rsidR="00AF7F67" w:rsidRDefault="00E3113C">
            <w:pPr>
              <w:rPr>
                <w:rFonts w:ascii="楷体" w:eastAsia="楷体" w:hAnsi="楷体"/>
                <w:sz w:val="28"/>
                <w:szCs w:val="28"/>
              </w:rPr>
            </w:pPr>
            <w:r>
              <w:rPr>
                <w:rFonts w:ascii="仿宋_GB2312" w:eastAsia="仿宋_GB2312" w:hint="eastAsia"/>
                <w:bCs/>
                <w:sz w:val="28"/>
                <w:szCs w:val="28"/>
              </w:rPr>
              <w:t>适配</w:t>
            </w:r>
            <w:r w:rsidRPr="005A641F">
              <w:rPr>
                <w:rFonts w:ascii="仿宋_GB2312" w:eastAsia="仿宋_GB2312" w:hint="eastAsia"/>
                <w:bCs/>
                <w:sz w:val="28"/>
                <w:szCs w:val="28"/>
              </w:rPr>
              <w:t>全自动血球分析仪BC-6100</w:t>
            </w:r>
          </w:p>
        </w:tc>
      </w:tr>
      <w:tr w:rsidR="00AF7F67" w14:paraId="087E99C5" w14:textId="77777777">
        <w:trPr>
          <w:trHeight w:val="721"/>
        </w:trPr>
        <w:tc>
          <w:tcPr>
            <w:tcW w:w="2484" w:type="dxa"/>
            <w:gridSpan w:val="2"/>
          </w:tcPr>
          <w:p w14:paraId="1B9CB384" w14:textId="2E311FD2" w:rsidR="00AF7F67" w:rsidRDefault="00E3113C" w:rsidP="00E3113C">
            <w:pPr>
              <w:ind w:right="1120"/>
              <w:jc w:val="center"/>
              <w:rPr>
                <w:rFonts w:ascii="楷体" w:eastAsia="楷体" w:hAnsi="楷体"/>
                <w:sz w:val="28"/>
                <w:szCs w:val="28"/>
              </w:rPr>
            </w:pPr>
            <w:r w:rsidRPr="005A641F">
              <w:rPr>
                <w:rFonts w:ascii="仿宋_GB2312" w:eastAsia="仿宋_GB2312" w:hint="eastAsia"/>
                <w:bCs/>
                <w:sz w:val="28"/>
                <w:szCs w:val="28"/>
              </w:rPr>
              <w:t>微动开关</w:t>
            </w:r>
          </w:p>
        </w:tc>
        <w:tc>
          <w:tcPr>
            <w:tcW w:w="840" w:type="dxa"/>
          </w:tcPr>
          <w:p w14:paraId="40542A28" w14:textId="2F843A84" w:rsidR="00AF7F67" w:rsidRDefault="00552BB3">
            <w:pPr>
              <w:rPr>
                <w:rFonts w:ascii="楷体" w:eastAsia="楷体" w:hAnsi="楷体"/>
                <w:sz w:val="28"/>
                <w:szCs w:val="28"/>
              </w:rPr>
            </w:pPr>
            <w:r>
              <w:rPr>
                <w:rFonts w:ascii="楷体" w:eastAsia="楷体" w:hAnsi="楷体" w:hint="eastAsia"/>
                <w:sz w:val="28"/>
                <w:szCs w:val="28"/>
              </w:rPr>
              <w:t>1个</w:t>
            </w:r>
          </w:p>
        </w:tc>
        <w:tc>
          <w:tcPr>
            <w:tcW w:w="1104" w:type="dxa"/>
          </w:tcPr>
          <w:p w14:paraId="5612CE28" w14:textId="77777777" w:rsidR="00AF7F67" w:rsidRDefault="00AF7F67">
            <w:pPr>
              <w:rPr>
                <w:rFonts w:ascii="楷体" w:eastAsia="楷体" w:hAnsi="楷体"/>
                <w:sz w:val="28"/>
                <w:szCs w:val="28"/>
              </w:rPr>
            </w:pPr>
          </w:p>
        </w:tc>
        <w:tc>
          <w:tcPr>
            <w:tcW w:w="4611" w:type="dxa"/>
            <w:gridSpan w:val="3"/>
          </w:tcPr>
          <w:p w14:paraId="7A403D4B" w14:textId="403A2567" w:rsidR="00AF7F67" w:rsidRDefault="00E3113C">
            <w:pPr>
              <w:rPr>
                <w:rFonts w:ascii="楷体" w:eastAsia="楷体" w:hAnsi="楷体"/>
                <w:sz w:val="28"/>
                <w:szCs w:val="28"/>
              </w:rPr>
            </w:pPr>
            <w:r>
              <w:rPr>
                <w:rFonts w:ascii="仿宋_GB2312" w:eastAsia="仿宋_GB2312" w:hint="eastAsia"/>
                <w:bCs/>
                <w:sz w:val="28"/>
                <w:szCs w:val="28"/>
              </w:rPr>
              <w:t>适配</w:t>
            </w:r>
            <w:r w:rsidRPr="005A641F">
              <w:rPr>
                <w:rFonts w:ascii="仿宋_GB2312" w:eastAsia="仿宋_GB2312" w:hint="eastAsia"/>
                <w:bCs/>
                <w:sz w:val="28"/>
                <w:szCs w:val="28"/>
              </w:rPr>
              <w:t>全自动血球分析仪BC-6100</w:t>
            </w:r>
          </w:p>
        </w:tc>
      </w:tr>
      <w:tr w:rsidR="00AF7F67" w14:paraId="4C98C288" w14:textId="77777777">
        <w:trPr>
          <w:trHeight w:val="721"/>
        </w:trPr>
        <w:tc>
          <w:tcPr>
            <w:tcW w:w="2484" w:type="dxa"/>
            <w:gridSpan w:val="2"/>
          </w:tcPr>
          <w:p w14:paraId="014EECE9" w14:textId="1ADE022A" w:rsidR="00E3113C" w:rsidRPr="00E3113C" w:rsidRDefault="00D16DD1">
            <w:pPr>
              <w:rPr>
                <w:rFonts w:ascii="楷体" w:eastAsia="楷体" w:hAnsi="楷体"/>
                <w:kern w:val="0"/>
                <w:sz w:val="28"/>
                <w:szCs w:val="28"/>
              </w:rPr>
            </w:pPr>
            <w:r>
              <w:rPr>
                <w:rFonts w:ascii="楷体" w:eastAsia="楷体" w:hAnsi="楷体" w:hint="eastAsia"/>
                <w:kern w:val="0"/>
                <w:sz w:val="28"/>
                <w:szCs w:val="28"/>
              </w:rPr>
              <w:t>总体报价（万元）</w:t>
            </w:r>
          </w:p>
        </w:tc>
        <w:tc>
          <w:tcPr>
            <w:tcW w:w="6555" w:type="dxa"/>
            <w:gridSpan w:val="5"/>
          </w:tcPr>
          <w:p w14:paraId="4AA9B4D8" w14:textId="77777777" w:rsidR="00AF7F67" w:rsidRDefault="00AF7F67">
            <w:pPr>
              <w:rPr>
                <w:rFonts w:ascii="楷体" w:eastAsia="楷体" w:hAnsi="楷体"/>
                <w:sz w:val="28"/>
                <w:szCs w:val="28"/>
              </w:rPr>
            </w:pPr>
          </w:p>
        </w:tc>
      </w:tr>
      <w:tr w:rsidR="00AF7F67" w14:paraId="4AF68FD5" w14:textId="77777777">
        <w:trPr>
          <w:trHeight w:val="721"/>
        </w:trPr>
        <w:tc>
          <w:tcPr>
            <w:tcW w:w="2484" w:type="dxa"/>
            <w:gridSpan w:val="2"/>
          </w:tcPr>
          <w:p w14:paraId="19A6D4D0" w14:textId="77777777" w:rsidR="00AF7F67" w:rsidRDefault="00D16DD1">
            <w:pPr>
              <w:rPr>
                <w:rFonts w:ascii="楷体" w:eastAsia="楷体" w:hAnsi="楷体"/>
                <w:sz w:val="28"/>
                <w:szCs w:val="28"/>
              </w:rPr>
            </w:pPr>
            <w:r>
              <w:rPr>
                <w:rFonts w:ascii="楷体" w:eastAsia="楷体" w:hAnsi="楷体" w:hint="eastAsia"/>
                <w:kern w:val="0"/>
                <w:sz w:val="28"/>
                <w:szCs w:val="28"/>
              </w:rPr>
              <w:t>联系人及联系方式</w:t>
            </w:r>
          </w:p>
        </w:tc>
        <w:tc>
          <w:tcPr>
            <w:tcW w:w="6555" w:type="dxa"/>
            <w:gridSpan w:val="5"/>
          </w:tcPr>
          <w:p w14:paraId="7A85D072" w14:textId="77777777" w:rsidR="00AF7F67" w:rsidRDefault="00AF7F67">
            <w:pPr>
              <w:rPr>
                <w:rFonts w:ascii="楷体" w:eastAsia="楷体" w:hAnsi="楷体"/>
                <w:sz w:val="28"/>
                <w:szCs w:val="28"/>
              </w:rPr>
            </w:pPr>
          </w:p>
        </w:tc>
      </w:tr>
      <w:tr w:rsidR="00AF7F67" w14:paraId="6C3A53E7" w14:textId="77777777">
        <w:trPr>
          <w:trHeight w:val="903"/>
        </w:trPr>
        <w:tc>
          <w:tcPr>
            <w:tcW w:w="2484" w:type="dxa"/>
            <w:gridSpan w:val="2"/>
          </w:tcPr>
          <w:p w14:paraId="3CB3673A" w14:textId="77777777" w:rsidR="00AF7F67" w:rsidRDefault="00D16DD1">
            <w:pPr>
              <w:rPr>
                <w:rFonts w:ascii="楷体" w:eastAsia="楷体" w:hAnsi="楷体"/>
                <w:sz w:val="28"/>
                <w:szCs w:val="28"/>
              </w:rPr>
            </w:pPr>
            <w:r>
              <w:rPr>
                <w:rFonts w:ascii="楷体" w:eastAsia="楷体" w:hAnsi="楷体" w:hint="eastAsia"/>
                <w:kern w:val="0"/>
                <w:sz w:val="28"/>
                <w:szCs w:val="28"/>
              </w:rPr>
              <w:t>报价单位（签章）</w:t>
            </w:r>
          </w:p>
        </w:tc>
        <w:tc>
          <w:tcPr>
            <w:tcW w:w="6555" w:type="dxa"/>
            <w:gridSpan w:val="5"/>
          </w:tcPr>
          <w:p w14:paraId="71F622E7" w14:textId="77777777" w:rsidR="00AF7F67" w:rsidRDefault="00AF7F67">
            <w:pPr>
              <w:rPr>
                <w:rFonts w:ascii="楷体" w:eastAsia="楷体" w:hAnsi="楷体"/>
                <w:sz w:val="28"/>
                <w:szCs w:val="28"/>
              </w:rPr>
            </w:pPr>
          </w:p>
        </w:tc>
      </w:tr>
    </w:tbl>
    <w:p w14:paraId="095C9044" w14:textId="5CCBD69E" w:rsidR="00AF7F67" w:rsidRDefault="00D16DD1">
      <w:pPr>
        <w:rPr>
          <w:rFonts w:ascii="楷体" w:eastAsia="楷体" w:hAnsi="楷体"/>
          <w:sz w:val="32"/>
          <w:szCs w:val="32"/>
        </w:rPr>
      </w:pPr>
      <w:r>
        <w:rPr>
          <w:rFonts w:ascii="楷体" w:eastAsia="楷体" w:hAnsi="楷体" w:hint="eastAsia"/>
          <w:sz w:val="32"/>
          <w:szCs w:val="32"/>
        </w:rPr>
        <w:t>使用部门：</w:t>
      </w:r>
      <w:r w:rsidR="00A74703">
        <w:rPr>
          <w:rFonts w:ascii="楷体" w:eastAsia="楷体" w:hAnsi="楷体" w:hint="eastAsia"/>
          <w:sz w:val="32"/>
          <w:szCs w:val="32"/>
        </w:rPr>
        <w:t>卫生所</w:t>
      </w:r>
    </w:p>
    <w:p w14:paraId="3526AD4B" w14:textId="77777777" w:rsidR="00AF7F67" w:rsidRDefault="00D16DD1">
      <w:pPr>
        <w:ind w:firstLineChars="2100" w:firstLine="5880"/>
        <w:rPr>
          <w:rFonts w:ascii="楷体" w:eastAsia="楷体" w:hAnsi="楷体"/>
          <w:sz w:val="24"/>
          <w:szCs w:val="24"/>
        </w:rPr>
      </w:pPr>
      <w:r>
        <w:rPr>
          <w:rFonts w:ascii="楷体" w:eastAsia="楷体" w:hAnsi="楷体" w:hint="eastAsia"/>
          <w:sz w:val="28"/>
          <w:szCs w:val="28"/>
        </w:rPr>
        <w:t>时间：</w:t>
      </w:r>
    </w:p>
    <w:p w14:paraId="5BAB2164" w14:textId="77777777" w:rsidR="00AF7F67" w:rsidRDefault="00D16DD1">
      <w:pPr>
        <w:rPr>
          <w:rFonts w:ascii="楷体" w:eastAsia="楷体" w:hAnsi="楷体"/>
          <w:sz w:val="28"/>
          <w:szCs w:val="28"/>
        </w:rPr>
      </w:pPr>
      <w:r>
        <w:rPr>
          <w:rFonts w:ascii="楷体" w:eastAsia="楷体" w:hAnsi="楷体" w:hint="eastAsia"/>
          <w:sz w:val="28"/>
          <w:szCs w:val="28"/>
        </w:rPr>
        <w:t>注：</w:t>
      </w:r>
      <w:r>
        <w:rPr>
          <w:rFonts w:ascii="楷体" w:eastAsia="楷体" w:hAnsi="楷体" w:cs="Calibri"/>
          <w:sz w:val="28"/>
          <w:szCs w:val="28"/>
        </w:rPr>
        <w:t>1</w:t>
      </w:r>
      <w:r>
        <w:rPr>
          <w:rFonts w:ascii="楷体" w:eastAsia="楷体" w:hAnsi="楷体" w:hint="eastAsia"/>
          <w:sz w:val="28"/>
          <w:szCs w:val="28"/>
        </w:rPr>
        <w:t>、超出采购预算与未签章的为无效报价单；</w:t>
      </w:r>
    </w:p>
    <w:p w14:paraId="4FF380F9" w14:textId="77777777" w:rsidR="00AF7F67" w:rsidRDefault="00D16DD1">
      <w:pPr>
        <w:ind w:firstLineChars="200" w:firstLine="560"/>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、同时提供报价单位加盖公章的营业执照复印件；</w:t>
      </w:r>
    </w:p>
    <w:p w14:paraId="3F096E41" w14:textId="77777777" w:rsidR="00AF7F67" w:rsidRDefault="00D16DD1">
      <w:pPr>
        <w:ind w:leftChars="266" w:left="559"/>
        <w:rPr>
          <w:rFonts w:ascii="楷体" w:eastAsia="楷体" w:hAnsi="楷体"/>
          <w:sz w:val="28"/>
          <w:szCs w:val="28"/>
        </w:rPr>
      </w:pPr>
      <w:r>
        <w:rPr>
          <w:rFonts w:ascii="楷体" w:eastAsia="楷体" w:hAnsi="楷体"/>
          <w:sz w:val="28"/>
          <w:szCs w:val="28"/>
        </w:rPr>
        <w:t>3</w:t>
      </w:r>
      <w:r>
        <w:rPr>
          <w:rFonts w:ascii="楷体" w:eastAsia="楷体" w:hAnsi="楷体" w:hint="eastAsia"/>
          <w:sz w:val="28"/>
          <w:szCs w:val="28"/>
        </w:rPr>
        <w:t>、联系人为非报价单位法人代表的需提供法人代表针对本项目的授权书（签名、签章）。</w:t>
      </w:r>
    </w:p>
    <w:p w14:paraId="5205B91B" w14:textId="76BFB44A" w:rsidR="00E3113C" w:rsidRDefault="00E3113C">
      <w:pPr>
        <w:ind w:leftChars="266" w:left="559"/>
        <w:rPr>
          <w:rFonts w:ascii="楷体" w:eastAsia="楷体" w:hAnsi="楷体"/>
          <w:sz w:val="28"/>
          <w:szCs w:val="28"/>
        </w:rPr>
      </w:pPr>
      <w:r>
        <w:rPr>
          <w:rFonts w:ascii="楷体" w:eastAsia="楷体" w:hAnsi="楷体" w:hint="eastAsia"/>
          <w:sz w:val="28"/>
          <w:szCs w:val="28"/>
        </w:rPr>
        <w:t>4、上述报价均含工时费等。</w:t>
      </w:r>
    </w:p>
    <w:p w14:paraId="75D1B76D" w14:textId="77777777" w:rsidR="00AF7F67" w:rsidRDefault="00AF7F67">
      <w:pPr>
        <w:jc w:val="center"/>
        <w:rPr>
          <w:rFonts w:ascii="楷体" w:eastAsia="楷体" w:hAnsi="楷体"/>
          <w:b/>
          <w:sz w:val="24"/>
          <w:szCs w:val="24"/>
        </w:rPr>
      </w:pPr>
    </w:p>
    <w:p w14:paraId="170EB20B" w14:textId="77777777" w:rsidR="00AF7F67" w:rsidRDefault="00AF7F67">
      <w:pPr>
        <w:rPr>
          <w:rFonts w:ascii="楷体" w:eastAsia="楷体" w:hAnsi="楷体"/>
          <w:sz w:val="28"/>
          <w:szCs w:val="28"/>
        </w:rPr>
      </w:pPr>
    </w:p>
    <w:sectPr w:rsidR="00AF7F6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A54A" w14:textId="77777777" w:rsidR="00177E33" w:rsidRDefault="00177E33">
      <w:r>
        <w:separator/>
      </w:r>
    </w:p>
  </w:endnote>
  <w:endnote w:type="continuationSeparator" w:id="0">
    <w:p w14:paraId="66FC259F" w14:textId="77777777" w:rsidR="00177E33" w:rsidRDefault="0017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D7457" w14:textId="77777777" w:rsidR="00177E33" w:rsidRDefault="00177E33">
      <w:r>
        <w:separator/>
      </w:r>
    </w:p>
  </w:footnote>
  <w:footnote w:type="continuationSeparator" w:id="0">
    <w:p w14:paraId="5D76D076" w14:textId="77777777" w:rsidR="00177E33" w:rsidRDefault="00177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15DD9" w14:textId="77777777" w:rsidR="00AF7F67" w:rsidRDefault="00AF7F6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147CFB"/>
    <w:rsid w:val="00177E33"/>
    <w:rsid w:val="00200278"/>
    <w:rsid w:val="0034250E"/>
    <w:rsid w:val="003B3410"/>
    <w:rsid w:val="003C26AD"/>
    <w:rsid w:val="00435A69"/>
    <w:rsid w:val="00462C33"/>
    <w:rsid w:val="004D059D"/>
    <w:rsid w:val="00552BB3"/>
    <w:rsid w:val="00690865"/>
    <w:rsid w:val="007058EC"/>
    <w:rsid w:val="00784435"/>
    <w:rsid w:val="00810A39"/>
    <w:rsid w:val="009C5339"/>
    <w:rsid w:val="00A450DF"/>
    <w:rsid w:val="00A74703"/>
    <w:rsid w:val="00AF7F67"/>
    <w:rsid w:val="00B42738"/>
    <w:rsid w:val="00C034FD"/>
    <w:rsid w:val="00D16DD1"/>
    <w:rsid w:val="00E3113C"/>
    <w:rsid w:val="00E349F2"/>
    <w:rsid w:val="00E71E10"/>
    <w:rsid w:val="00E81D54"/>
    <w:rsid w:val="05171EE9"/>
    <w:rsid w:val="1B2D18A5"/>
    <w:rsid w:val="2DA13D9A"/>
    <w:rsid w:val="34552F40"/>
    <w:rsid w:val="37656AF4"/>
    <w:rsid w:val="46B6456A"/>
    <w:rsid w:val="4D04391B"/>
    <w:rsid w:val="50D3608F"/>
    <w:rsid w:val="5E657B19"/>
    <w:rsid w:val="5E924738"/>
    <w:rsid w:val="61CC0F9A"/>
    <w:rsid w:val="7B4A4F1F"/>
    <w:rsid w:val="7C6D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72B0D1-A726-4E80-B25D-89C39E9D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pPr>
      <w:tabs>
        <w:tab w:val="center" w:pos="4153"/>
        <w:tab w:val="right" w:pos="8306"/>
      </w:tabs>
      <w:snapToGrid w:val="0"/>
      <w:jc w:val="left"/>
    </w:pPr>
    <w:rPr>
      <w:sz w:val="18"/>
      <w:szCs w:val="18"/>
    </w:rPr>
  </w:style>
  <w:style w:type="paragraph" w:styleId="a4">
    <w:name w:val="header"/>
    <w:basedOn w:val="a"/>
    <w:link w:val="Char0"/>
    <w:autoRedefine/>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9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semiHidden/>
    <w:qFormat/>
    <w:locked/>
    <w:rPr>
      <w:rFonts w:cs="Times New Roman"/>
      <w:sz w:val="18"/>
      <w:szCs w:val="18"/>
    </w:rPr>
  </w:style>
  <w:style w:type="character" w:customStyle="1" w:styleId="Char">
    <w:name w:val="页脚 Char"/>
    <w:basedOn w:val="a0"/>
    <w:link w:val="a3"/>
    <w:autoRedefine/>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50</Words>
  <Characters>285</Characters>
  <Application>Microsoft Office Word</Application>
  <DocSecurity>0</DocSecurity>
  <Lines>2</Lines>
  <Paragraphs>1</Paragraphs>
  <ScaleCrop>false</ScaleCrop>
  <Company>P R C</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10</cp:revision>
  <dcterms:created xsi:type="dcterms:W3CDTF">2023-05-31T02:22:00Z</dcterms:created>
  <dcterms:modified xsi:type="dcterms:W3CDTF">2024-10-29T03:28:00Z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0BE1FA69A6254B8AB4BF930BA1A12CBC_13</vt:lpwstr>
  </property>
</Properties>
</file>